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BD" w:rsidRPr="00012BF4" w:rsidRDefault="00FB54BD" w:rsidP="00FB54BD">
      <w:pPr>
        <w:pStyle w:val="a3"/>
        <w:jc w:val="right"/>
        <w:rPr>
          <w:rFonts w:ascii="Times New Roman" w:hAnsi="Times New Roman"/>
          <w:b/>
          <w:sz w:val="20"/>
          <w:lang w:val="ru-RU"/>
        </w:rPr>
      </w:pPr>
      <w:r w:rsidRPr="00012BF4">
        <w:rPr>
          <w:rFonts w:ascii="Times New Roman" w:hAnsi="Times New Roman"/>
          <w:b/>
          <w:sz w:val="20"/>
          <w:lang w:val="ru-RU"/>
        </w:rPr>
        <w:t xml:space="preserve">Приложение </w:t>
      </w:r>
      <w:r w:rsidR="00012BF4" w:rsidRPr="00012BF4">
        <w:rPr>
          <w:rFonts w:ascii="Times New Roman" w:hAnsi="Times New Roman"/>
          <w:b/>
          <w:sz w:val="20"/>
          <w:lang w:val="ru-RU"/>
        </w:rPr>
        <w:t>4</w:t>
      </w:r>
    </w:p>
    <w:p w:rsidR="00012BF4" w:rsidRPr="00012BF4" w:rsidRDefault="00012BF4" w:rsidP="00012BF4">
      <w:pPr>
        <w:keepLines/>
        <w:spacing w:after="160" w:line="24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12BF4">
        <w:rPr>
          <w:rFonts w:ascii="Times New Roman" w:hAnsi="Times New Roman" w:cs="Times New Roman"/>
          <w:b/>
        </w:rPr>
        <w:t>Общество с ограниченной ответственностью «Байкитская нефтегазоразведочная экспедиция» (сокращенно - ООО «БНГРЭ»)</w:t>
      </w:r>
      <w:r w:rsidRPr="00012BF4">
        <w:rPr>
          <w:rFonts w:ascii="Times New Roman" w:hAnsi="Times New Roman" w:cs="Times New Roman"/>
        </w:rPr>
        <w:t xml:space="preserve">, именуемое в дальнейшем </w:t>
      </w:r>
      <w:r w:rsidRPr="00012BF4">
        <w:rPr>
          <w:rFonts w:ascii="Times New Roman" w:hAnsi="Times New Roman" w:cs="Times New Roman"/>
          <w:b/>
        </w:rPr>
        <w:t>«Заказчик»,</w:t>
      </w:r>
      <w:r w:rsidRPr="00012BF4">
        <w:rPr>
          <w:rFonts w:ascii="Times New Roman" w:hAnsi="Times New Roman" w:cs="Times New Roman"/>
        </w:rPr>
        <w:t xml:space="preserve"> в лице генерального директора </w:t>
      </w:r>
      <w:r w:rsidR="00B80196">
        <w:rPr>
          <w:rFonts w:ascii="Times New Roman" w:hAnsi="Times New Roman" w:cs="Times New Roman"/>
        </w:rPr>
        <w:t>Карцева Игоря Юрьевича</w:t>
      </w:r>
      <w:r w:rsidRPr="00012BF4">
        <w:rPr>
          <w:rFonts w:ascii="Times New Roman" w:hAnsi="Times New Roman" w:cs="Times New Roman"/>
        </w:rPr>
        <w:t xml:space="preserve">, действующего на основании устава и  </w:t>
      </w:r>
      <w:r w:rsidRPr="00012BF4">
        <w:rPr>
          <w:rFonts w:ascii="Times New Roman" w:hAnsi="Times New Roman" w:cs="Times New Roman"/>
          <w:b/>
        </w:rPr>
        <w:t>______________________________ «_________________________________-»  (сокращенно - _______________________________»)</w:t>
      </w:r>
      <w:r w:rsidRPr="00012BF4">
        <w:rPr>
          <w:rFonts w:ascii="Times New Roman" w:hAnsi="Times New Roman" w:cs="Times New Roman"/>
        </w:rPr>
        <w:t xml:space="preserve">, именуемое в дальнейшем </w:t>
      </w:r>
      <w:r w:rsidRPr="00012BF4">
        <w:rPr>
          <w:rFonts w:ascii="Times New Roman" w:hAnsi="Times New Roman" w:cs="Times New Roman"/>
          <w:b/>
        </w:rPr>
        <w:t>«Подрядчик»</w:t>
      </w:r>
      <w:r w:rsidRPr="00012BF4">
        <w:rPr>
          <w:rFonts w:ascii="Times New Roman" w:hAnsi="Times New Roman" w:cs="Times New Roman"/>
        </w:rPr>
        <w:t xml:space="preserve"> в лице Генерального Директора __________________________, действующего на основании _________, с другой стороны, далее по тексту именуемые «Стороны», а по отдельности «Сторона», заключили настоящее Приложение № 4 к ДОГОВОРУ №</w:t>
      </w:r>
      <w:r w:rsidR="00632797" w:rsidRPr="00012BF4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12BF4">
        <w:rPr>
          <w:rFonts w:ascii="Times New Roman" w:hAnsi="Times New Roman" w:cs="Times New Roman"/>
        </w:rPr>
        <w:instrText xml:space="preserve"> FORMTEXT </w:instrText>
      </w:r>
      <w:r w:rsidR="00632797" w:rsidRPr="00012BF4">
        <w:rPr>
          <w:rFonts w:ascii="Times New Roman" w:hAnsi="Times New Roman" w:cs="Times New Roman"/>
        </w:rPr>
      </w:r>
      <w:r w:rsidR="00632797" w:rsidRPr="00012BF4">
        <w:rPr>
          <w:rFonts w:ascii="Times New Roman" w:hAnsi="Times New Roman" w:cs="Times New Roman"/>
        </w:rPr>
        <w:fldChar w:fldCharType="separate"/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="00632797" w:rsidRPr="00012BF4">
        <w:rPr>
          <w:rFonts w:ascii="Times New Roman" w:hAnsi="Times New Roman" w:cs="Times New Roman"/>
        </w:rPr>
        <w:fldChar w:fldCharType="end"/>
      </w:r>
      <w:r w:rsidRPr="00012BF4">
        <w:rPr>
          <w:rFonts w:ascii="Times New Roman" w:hAnsi="Times New Roman" w:cs="Times New Roman"/>
        </w:rPr>
        <w:t xml:space="preserve"> от </w:t>
      </w:r>
      <w:r w:rsidR="00632797" w:rsidRPr="00012BF4">
        <w:rPr>
          <w:rFonts w:ascii="Times New Roman" w:hAnsi="Times New Roman" w:cs="Times New Roman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012BF4">
        <w:rPr>
          <w:rFonts w:ascii="Times New Roman" w:hAnsi="Times New Roman" w:cs="Times New Roman"/>
        </w:rPr>
        <w:instrText xml:space="preserve"> FORMTEXT </w:instrText>
      </w:r>
      <w:r w:rsidR="00632797" w:rsidRPr="00012BF4">
        <w:rPr>
          <w:rFonts w:ascii="Times New Roman" w:hAnsi="Times New Roman" w:cs="Times New Roman"/>
        </w:rPr>
      </w:r>
      <w:r w:rsidR="00632797" w:rsidRPr="00012BF4">
        <w:rPr>
          <w:rFonts w:ascii="Times New Roman" w:hAnsi="Times New Roman" w:cs="Times New Roman"/>
        </w:rPr>
        <w:fldChar w:fldCharType="separate"/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Pr="00012BF4">
        <w:rPr>
          <w:rFonts w:ascii="Times New Roman" w:hAnsi="Times New Roman" w:cs="Times New Roman"/>
        </w:rPr>
        <w:t> </w:t>
      </w:r>
      <w:r w:rsidR="00632797" w:rsidRPr="00012BF4">
        <w:rPr>
          <w:rFonts w:ascii="Times New Roman" w:hAnsi="Times New Roman" w:cs="Times New Roman"/>
        </w:rPr>
        <w:fldChar w:fldCharType="end"/>
      </w:r>
      <w:r w:rsidRPr="00012BF4">
        <w:rPr>
          <w:rFonts w:ascii="Times New Roman" w:hAnsi="Times New Roman" w:cs="Times New Roman"/>
        </w:rPr>
        <w:t xml:space="preserve"> о нижеследующем</w:t>
      </w:r>
      <w:r w:rsidRPr="00012BF4">
        <w:rPr>
          <w:rFonts w:ascii="Times New Roman" w:eastAsia="MS Mincho" w:hAnsi="Times New Roman" w:cs="Times New Roman"/>
          <w:sz w:val="20"/>
          <w:szCs w:val="20"/>
        </w:rPr>
        <w:t>:</w:t>
      </w:r>
    </w:p>
    <w:p w:rsidR="00B767B7" w:rsidRPr="00012BF4" w:rsidRDefault="00B767B7" w:rsidP="00B767B7">
      <w:pPr>
        <w:spacing w:after="120"/>
        <w:jc w:val="center"/>
        <w:outlineLvl w:val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12BF4">
        <w:rPr>
          <w:rFonts w:ascii="Times New Roman" w:hAnsi="Times New Roman" w:cs="Times New Roman"/>
          <w:b/>
          <w:color w:val="000000"/>
          <w:sz w:val="20"/>
          <w:szCs w:val="20"/>
        </w:rPr>
        <w:t>ШКАЛА ОЦЕНКИ КАЧЕСТВА РАБОТЫ ПОДРЯДЧИКА</w:t>
      </w:r>
    </w:p>
    <w:p w:rsidR="006A0C1B" w:rsidRPr="00012BF4" w:rsidRDefault="006A0C1B" w:rsidP="00984474">
      <w:pPr>
        <w:pStyle w:val="a3"/>
        <w:spacing w:after="120"/>
        <w:jc w:val="center"/>
        <w:rPr>
          <w:rFonts w:ascii="Times New Roman" w:hAnsi="Times New Roman"/>
          <w:b/>
          <w:color w:val="000000"/>
          <w:sz w:val="20"/>
          <w:lang w:val="ru-RU"/>
        </w:rPr>
      </w:pPr>
      <w:r w:rsidRPr="00012BF4">
        <w:rPr>
          <w:rFonts w:ascii="Times New Roman" w:hAnsi="Times New Roman"/>
          <w:b/>
          <w:color w:val="000000"/>
          <w:sz w:val="20"/>
          <w:lang w:val="ru-RU"/>
        </w:rPr>
        <w:t>ТАБЛИЦА</w:t>
      </w:r>
      <w:r w:rsidR="00BC174C" w:rsidRPr="00012BF4">
        <w:rPr>
          <w:rFonts w:ascii="Times New Roman" w:hAnsi="Times New Roman"/>
          <w:b/>
          <w:color w:val="000000"/>
          <w:sz w:val="20"/>
          <w:lang w:val="ru-RU"/>
        </w:rPr>
        <w:t xml:space="preserve"> 1</w:t>
      </w:r>
      <w:r w:rsidRPr="00012BF4">
        <w:rPr>
          <w:rFonts w:ascii="Times New Roman" w:hAnsi="Times New Roman"/>
          <w:b/>
          <w:color w:val="000000"/>
          <w:sz w:val="20"/>
          <w:lang w:val="ru-RU"/>
        </w:rPr>
        <w:t xml:space="preserve"> – </w:t>
      </w:r>
      <w:r w:rsidR="00FE5551" w:rsidRPr="00012BF4">
        <w:rPr>
          <w:rFonts w:ascii="Times New Roman" w:hAnsi="Times New Roman"/>
          <w:b/>
          <w:color w:val="000000"/>
          <w:sz w:val="20"/>
          <w:lang w:val="ru-RU"/>
        </w:rPr>
        <w:t>ШКАЛА ОЦЕНКИ КАЧЕСТВА РАБОТ ПОДРЯДЧИКА</w:t>
      </w:r>
      <w:r w:rsidR="00BC174C" w:rsidRPr="00012BF4">
        <w:rPr>
          <w:rFonts w:ascii="Times New Roman" w:hAnsi="Times New Roman"/>
          <w:b/>
          <w:color w:val="000000"/>
          <w:sz w:val="20"/>
          <w:lang w:val="ru-RU"/>
        </w:rPr>
        <w:t xml:space="preserve"> ПРИ </w:t>
      </w:r>
      <w:r w:rsidR="00481F4B" w:rsidRPr="00012BF4">
        <w:rPr>
          <w:rFonts w:ascii="Times New Roman" w:hAnsi="Times New Roman"/>
          <w:b/>
          <w:color w:val="000000"/>
          <w:sz w:val="20"/>
          <w:lang w:val="ru-RU"/>
        </w:rPr>
        <w:t>ВМР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61"/>
        <w:gridCol w:w="1701"/>
        <w:gridCol w:w="2126"/>
        <w:gridCol w:w="6379"/>
      </w:tblGrid>
      <w:tr w:rsidR="00F23423" w:rsidRPr="00012BF4" w:rsidTr="00D72316">
        <w:trPr>
          <w:trHeight w:val="600"/>
        </w:trPr>
        <w:tc>
          <w:tcPr>
            <w:tcW w:w="534" w:type="dxa"/>
            <w:shd w:val="clear" w:color="auto" w:fill="auto"/>
            <w:vAlign w:val="center"/>
            <w:hideMark/>
          </w:tcPr>
          <w:p w:rsidR="006A0C1B" w:rsidRPr="00012BF4" w:rsidRDefault="006A0C1B" w:rsidP="0098447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</w:t>
            </w: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пп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6A0C1B" w:rsidRPr="00012BF4" w:rsidRDefault="006A0C1B" w:rsidP="00A408A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Перечень отклонений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0C1B" w:rsidRPr="00012BF4" w:rsidRDefault="00984474" w:rsidP="0098447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Коэффициент качест</w:t>
            </w:r>
            <w:r w:rsidR="006A0C1B"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ва (К)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0C1B" w:rsidRPr="00012BF4" w:rsidRDefault="006A0C1B" w:rsidP="0098447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Фиксированные вычеты</w:t>
            </w:r>
          </w:p>
        </w:tc>
        <w:tc>
          <w:tcPr>
            <w:tcW w:w="6379" w:type="dxa"/>
            <w:shd w:val="clear" w:color="auto" w:fill="auto"/>
            <w:noWrap/>
            <w:vAlign w:val="center"/>
            <w:hideMark/>
          </w:tcPr>
          <w:p w:rsidR="006A0C1B" w:rsidRPr="00012BF4" w:rsidRDefault="006A0C1B" w:rsidP="0098447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Примечание</w:t>
            </w:r>
          </w:p>
        </w:tc>
      </w:tr>
      <w:tr w:rsidR="00CB74F8" w:rsidRPr="00012BF4" w:rsidTr="00CA5C4F">
        <w:trPr>
          <w:trHeight w:val="67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74F8" w:rsidRPr="00012BF4" w:rsidRDefault="00CB74F8" w:rsidP="00F012F2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CB74F8" w:rsidRPr="00012BF4" w:rsidRDefault="00CB74F8" w:rsidP="00F012F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Нарушение правил хранения ОБОРУДОВАНИЯ и ТМЦ на ПЛОЩАДКЕ.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B74F8" w:rsidRPr="00012BF4" w:rsidRDefault="00CB74F8" w:rsidP="00F01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10 000 руб.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CB74F8" w:rsidRPr="00012BF4" w:rsidRDefault="00CB74F8" w:rsidP="00F01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 каждый случай.</w:t>
            </w:r>
          </w:p>
        </w:tc>
      </w:tr>
      <w:tr w:rsidR="00CB74F8" w:rsidRPr="00012BF4" w:rsidTr="00D72316">
        <w:trPr>
          <w:trHeight w:val="585"/>
        </w:trPr>
        <w:tc>
          <w:tcPr>
            <w:tcW w:w="534" w:type="dxa"/>
            <w:shd w:val="clear" w:color="auto" w:fill="auto"/>
            <w:noWrap/>
            <w:vAlign w:val="center"/>
          </w:tcPr>
          <w:p w:rsidR="00CB74F8" w:rsidRPr="00012BF4" w:rsidRDefault="00CB74F8" w:rsidP="00F012F2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B74F8" w:rsidRPr="00012BF4" w:rsidRDefault="00CB74F8" w:rsidP="00B801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Невыполнение пунктов предписаний (в том числе в области ОТ, ПБ и ООС), </w:t>
            </w:r>
            <w:r w:rsidRPr="00012B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выданных представителями </w:t>
            </w:r>
            <w:r w:rsidR="00B80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Заказчика</w:t>
            </w:r>
            <w:r w:rsidRPr="00012B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гос. контролирующих органов.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50 000 руб.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 каждый невыполненный пункт предписания.</w:t>
            </w:r>
          </w:p>
        </w:tc>
      </w:tr>
      <w:tr w:rsidR="00CB74F8" w:rsidRPr="00012BF4" w:rsidTr="00D72316">
        <w:trPr>
          <w:trHeight w:val="585"/>
        </w:trPr>
        <w:tc>
          <w:tcPr>
            <w:tcW w:w="534" w:type="dxa"/>
            <w:shd w:val="clear" w:color="auto" w:fill="auto"/>
            <w:noWrap/>
            <w:vAlign w:val="center"/>
          </w:tcPr>
          <w:p w:rsidR="00CB74F8" w:rsidRPr="00012BF4" w:rsidRDefault="00CB74F8" w:rsidP="00F012F2">
            <w:pPr>
              <w:pStyle w:val="af0"/>
              <w:numPr>
                <w:ilvl w:val="0"/>
                <w:numId w:val="3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Освобождение устья после посадки ОЭК и монтажа АФК более 1 суток (включая зачистку и планировку территории)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CB74F8" w:rsidRPr="00012BF4" w:rsidRDefault="00CB74F8" w:rsidP="00F01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Применяется к СТАВКЕ ПЕРЕДВИЖКИ, не применяется в случае опережения графика ГЛУБИНА-ДЕНЬ более 10 суток</w:t>
            </w:r>
          </w:p>
        </w:tc>
      </w:tr>
    </w:tbl>
    <w:p w:rsidR="00BC174C" w:rsidRPr="00012BF4" w:rsidRDefault="00BC174C" w:rsidP="00BC174C">
      <w:pPr>
        <w:pStyle w:val="a3"/>
        <w:spacing w:after="120"/>
        <w:jc w:val="center"/>
        <w:rPr>
          <w:rFonts w:ascii="Times New Roman" w:hAnsi="Times New Roman"/>
          <w:b/>
          <w:color w:val="000000"/>
          <w:sz w:val="20"/>
          <w:lang w:val="ru-RU"/>
        </w:rPr>
      </w:pPr>
    </w:p>
    <w:p w:rsidR="00BC174C" w:rsidRPr="00012BF4" w:rsidRDefault="00BC174C" w:rsidP="00BC174C">
      <w:pPr>
        <w:pStyle w:val="a3"/>
        <w:spacing w:after="120"/>
        <w:jc w:val="center"/>
        <w:rPr>
          <w:rFonts w:ascii="Times New Roman" w:hAnsi="Times New Roman"/>
          <w:b/>
          <w:color w:val="000000"/>
          <w:sz w:val="20"/>
          <w:lang w:val="ru-RU"/>
        </w:rPr>
      </w:pPr>
      <w:r w:rsidRPr="00012BF4">
        <w:rPr>
          <w:rFonts w:ascii="Times New Roman" w:hAnsi="Times New Roman"/>
          <w:b/>
          <w:color w:val="000000"/>
          <w:sz w:val="20"/>
          <w:lang w:val="ru-RU"/>
        </w:rPr>
        <w:t>ТАБЛИЦА 2 – ШКАЛА ОЦЕНКИ КАЧЕСТВА РАБОТ ПОДРЯДЧИКА</w:t>
      </w:r>
      <w:r w:rsidR="000325BF" w:rsidRPr="00012BF4">
        <w:rPr>
          <w:rFonts w:ascii="Times New Roman" w:hAnsi="Times New Roman"/>
          <w:b/>
          <w:color w:val="000000"/>
          <w:sz w:val="20"/>
          <w:lang w:val="ru-RU"/>
        </w:rPr>
        <w:t xml:space="preserve"> ПРИ</w:t>
      </w:r>
      <w:r w:rsidRPr="00012BF4">
        <w:rPr>
          <w:rFonts w:ascii="Times New Roman" w:hAnsi="Times New Roman"/>
          <w:b/>
          <w:color w:val="000000"/>
          <w:sz w:val="20"/>
          <w:lang w:val="ru-RU"/>
        </w:rPr>
        <w:t xml:space="preserve"> БУРЕНИИ СКВАЖИН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61"/>
        <w:gridCol w:w="1701"/>
        <w:gridCol w:w="2127"/>
        <w:gridCol w:w="6378"/>
      </w:tblGrid>
      <w:tr w:rsidR="00BC174C" w:rsidRPr="00012BF4" w:rsidTr="00CA5C4F">
        <w:trPr>
          <w:trHeight w:val="300"/>
          <w:tblHeader/>
        </w:trPr>
        <w:tc>
          <w:tcPr>
            <w:tcW w:w="534" w:type="dxa"/>
            <w:shd w:val="clear" w:color="auto" w:fill="auto"/>
            <w:vAlign w:val="center"/>
          </w:tcPr>
          <w:p w:rsidR="00BC174C" w:rsidRPr="00012BF4" w:rsidRDefault="00BC174C" w:rsidP="00A94D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</w:t>
            </w: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пп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C174C" w:rsidRPr="00012BF4" w:rsidRDefault="00A408AE" w:rsidP="00C621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Перечень отклонений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174C" w:rsidRPr="00012BF4" w:rsidRDefault="00BC174C" w:rsidP="00A94D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Коэффициент качества (К)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C174C" w:rsidRPr="00012BF4" w:rsidRDefault="00BC174C" w:rsidP="00A94D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Фиксированные вычеты</w:t>
            </w:r>
          </w:p>
        </w:tc>
        <w:tc>
          <w:tcPr>
            <w:tcW w:w="6378" w:type="dxa"/>
            <w:shd w:val="clear" w:color="auto" w:fill="auto"/>
            <w:noWrap/>
            <w:vAlign w:val="center"/>
          </w:tcPr>
          <w:p w:rsidR="00BC174C" w:rsidRPr="00012BF4" w:rsidRDefault="00BC174C" w:rsidP="00A94D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Примечание</w:t>
            </w:r>
          </w:p>
        </w:tc>
      </w:tr>
      <w:tr w:rsidR="00D21331" w:rsidRPr="00012BF4" w:rsidTr="00CA5C4F">
        <w:trPr>
          <w:trHeight w:val="265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012BF4" w:rsidRDefault="00CE58B0" w:rsidP="00B801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Отклонения от </w:t>
            </w:r>
            <w:r w:rsidR="00D21331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норматив</w:t>
            </w: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но-технологической документации, планов работ, мероприятий, минимальных стандартов</w:t>
            </w:r>
            <w:r w:rsidR="00B801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Заказчика</w:t>
            </w:r>
            <w:r w:rsidR="00B9313C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012BF4" w:rsidRDefault="00FB554B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707357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noWrap/>
            <w:vAlign w:val="center"/>
            <w:hideMark/>
          </w:tcPr>
          <w:p w:rsidR="00B9313C" w:rsidRPr="00012BF4" w:rsidRDefault="00452E25" w:rsidP="00071D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Применяется к</w:t>
            </w:r>
            <w:r w:rsidR="00FB554B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стоимости РАБОТ на СКВАЖИНЕ</w:t>
            </w:r>
            <w:r w:rsidR="00B9313C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CE58B0" w:rsidRPr="00012BF4" w:rsidRDefault="00CE58B0" w:rsidP="00B801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Пункт применим если данные отклонения не повлекли дополнительных расходов </w:t>
            </w:r>
            <w:r w:rsidR="00B801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Заказчика</w:t>
            </w:r>
            <w:r w:rsidR="0047753B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D21331" w:rsidRPr="00012BF4" w:rsidTr="00CA5C4F">
        <w:trPr>
          <w:trHeight w:val="690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012BF4" w:rsidRDefault="00D21331" w:rsidP="00012BF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Несвоевременное предоставление </w:t>
            </w:r>
            <w:r w:rsidRPr="00012BF4">
              <w:rPr>
                <w:rFonts w:ascii="Times New Roman" w:eastAsia="Times New Roman" w:hAnsi="Times New Roman" w:cs="Times New Roman"/>
                <w:caps/>
                <w:color w:val="000000" w:themeColor="text1"/>
                <w:sz w:val="20"/>
                <w:szCs w:val="20"/>
                <w:lang w:eastAsia="ru-RU"/>
              </w:rPr>
              <w:t xml:space="preserve">суточного </w:t>
            </w:r>
            <w:r w:rsidR="00F26FB4" w:rsidRPr="00012BF4">
              <w:rPr>
                <w:rFonts w:ascii="Times New Roman" w:eastAsia="Times New Roman" w:hAnsi="Times New Roman" w:cs="Times New Roman"/>
                <w:caps/>
                <w:color w:val="000000" w:themeColor="text1"/>
                <w:sz w:val="20"/>
                <w:szCs w:val="20"/>
                <w:lang w:eastAsia="ru-RU"/>
              </w:rPr>
              <w:t>рапорта</w:t>
            </w:r>
            <w:r w:rsidR="00452E25" w:rsidRPr="00012BF4">
              <w:rPr>
                <w:rFonts w:ascii="Times New Roman" w:eastAsia="Times New Roman" w:hAnsi="Times New Roman" w:cs="Times New Roman"/>
                <w:cap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="00452E25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 опозданием более, чем на 1 час</w:t>
            </w:r>
            <w:r w:rsidR="00452E25" w:rsidRPr="00012BF4">
              <w:rPr>
                <w:rFonts w:ascii="Times New Roman" w:eastAsia="Times New Roman" w:hAnsi="Times New Roman" w:cs="Times New Roman"/>
                <w:caps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41178E" w:rsidRPr="00012BF4">
              <w:rPr>
                <w:rFonts w:ascii="Times New Roman" w:eastAsia="Times New Roman" w:hAnsi="Times New Roman" w:cs="Times New Roman"/>
                <w:cap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10 000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012BF4" w:rsidRDefault="00C05E28" w:rsidP="007276A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7276A2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каждый 1 час опоздания</w:t>
            </w:r>
            <w:r w:rsidR="003E487D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начиная со второго часа.</w:t>
            </w:r>
          </w:p>
        </w:tc>
      </w:tr>
      <w:tr w:rsidR="00D21331" w:rsidRPr="00012BF4" w:rsidTr="00CA5C4F">
        <w:trPr>
          <w:trHeight w:val="722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012BF4" w:rsidRDefault="00D21331" w:rsidP="00012BF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Невыпо</w:t>
            </w:r>
            <w:r w:rsidR="00CF578D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лнение распоряжений СУПЕРВАЙЗЕРА</w:t>
            </w:r>
            <w:r w:rsidR="00CE1352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руководителя проектов</w:t>
            </w: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выданных в письменной форме, относящихся к технологии строительства</w:t>
            </w:r>
            <w:r w:rsidR="00CF578D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СКВАЖИНЫ</w:t>
            </w:r>
            <w:r w:rsidR="0041178E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012BF4" w:rsidRDefault="00CF578D" w:rsidP="00CF57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D21331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0 000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012BF4" w:rsidRDefault="00C05E28" w:rsidP="00071D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D21331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каждый случай</w:t>
            </w:r>
            <w:r w:rsidR="008A64C9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D21331" w:rsidRPr="00012BF4" w:rsidTr="00CA5C4F">
        <w:trPr>
          <w:trHeight w:val="810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012BF4" w:rsidRDefault="00D21331" w:rsidP="00B801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Сокрытие</w:t>
            </w:r>
            <w:r w:rsidR="00CF578D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информации</w:t>
            </w: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 инцидентах при производстве </w:t>
            </w:r>
            <w:r w:rsidRPr="00012BF4">
              <w:rPr>
                <w:rFonts w:ascii="Times New Roman" w:eastAsia="Times New Roman" w:hAnsi="Times New Roman" w:cs="Times New Roman"/>
                <w:caps/>
                <w:color w:val="000000" w:themeColor="text1"/>
                <w:sz w:val="20"/>
                <w:szCs w:val="20"/>
                <w:lang w:eastAsia="ru-RU"/>
              </w:rPr>
              <w:t>работ</w:t>
            </w: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объектах </w:t>
            </w:r>
            <w:r w:rsidR="00B8019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Заказчика</w:t>
            </w:r>
            <w:r w:rsidR="0041178E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</w:t>
            </w:r>
            <w:r w:rsidR="00C14F34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331" w:rsidRPr="00012BF4" w:rsidRDefault="00D21331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noWrap/>
            <w:vAlign w:val="center"/>
            <w:hideMark/>
          </w:tcPr>
          <w:p w:rsidR="00D21331" w:rsidRPr="00012BF4" w:rsidRDefault="00C05E28" w:rsidP="00071D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 </w:t>
            </w:r>
            <w:r w:rsidR="00D21331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стоимости </w:t>
            </w:r>
            <w:r w:rsidR="006457B5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выполненных</w:t>
            </w:r>
            <w:r w:rsidR="00D21331" w:rsidRPr="00012BF4">
              <w:rPr>
                <w:rFonts w:ascii="Times New Roman" w:eastAsia="Times New Roman" w:hAnsi="Times New Roman" w:cs="Times New Roman"/>
                <w:caps/>
                <w:color w:val="000000" w:themeColor="text1"/>
                <w:sz w:val="20"/>
                <w:szCs w:val="20"/>
                <w:lang w:eastAsia="ru-RU"/>
              </w:rPr>
              <w:t>работ</w:t>
            </w:r>
            <w:r w:rsidR="00D21331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СКВАЖИНЕ</w:t>
            </w:r>
            <w:r w:rsidR="008A64C9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E17B9" w:rsidRPr="00012BF4" w:rsidTr="00CA5C4F">
        <w:trPr>
          <w:trHeight w:val="814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8E17B9" w:rsidRPr="00012BF4" w:rsidRDefault="008E17B9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8E17B9" w:rsidRPr="00012BF4" w:rsidRDefault="008E17B9" w:rsidP="00D75C5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Отказ оборудования повлекшее дополнительное СПО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E17B9" w:rsidRPr="00012BF4" w:rsidRDefault="008E17B9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E17B9" w:rsidRPr="00012BF4" w:rsidRDefault="008E17B9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8E17B9" w:rsidRPr="00012BF4" w:rsidRDefault="008E17B9" w:rsidP="00071D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 ОПЕРАЦИОННОЙ СТАВКИ за каждые сутки до момента устранения. Допускается один отказ если он не повлек отставание от графика ГЛУБИНА-ДЕНЬ</w:t>
            </w:r>
          </w:p>
        </w:tc>
      </w:tr>
      <w:tr w:rsidR="00707357" w:rsidRPr="00012BF4" w:rsidTr="00CA5C4F">
        <w:trPr>
          <w:trHeight w:val="1934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707357" w:rsidRPr="00012BF4" w:rsidRDefault="00707357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707357" w:rsidRPr="00012BF4" w:rsidRDefault="00707357" w:rsidP="00D75C5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Розливы тех. воды растворов и других жидкостей на отсыпку кустовой площадки.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7357" w:rsidRPr="00012BF4" w:rsidRDefault="00707357" w:rsidP="0070735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707357" w:rsidRPr="00012BF4" w:rsidRDefault="00707357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707357" w:rsidRPr="00012BF4" w:rsidRDefault="00707357" w:rsidP="007073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 каждый случай от ОПЕРАЦИОННОЙ СТАВКИ за каждые сутки до момента устранения.</w:t>
            </w:r>
          </w:p>
          <w:p w:rsidR="00707357" w:rsidRPr="00012BF4" w:rsidRDefault="00707357" w:rsidP="0070735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 условии несвоевременной ликвидации последствий (сроки определяются записью Супервайзера в журнал трехступенчатого контроли или в виде акта-предписания) при разливе нефтесодержащих жидкостей или ГСМ - коэффициент применяется в пятикратном размере не зависимо от сроков устранения.</w:t>
            </w:r>
          </w:p>
        </w:tc>
      </w:tr>
      <w:tr w:rsidR="00912C3C" w:rsidRPr="00012BF4" w:rsidTr="00CA5C4F">
        <w:trPr>
          <w:trHeight w:val="1822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912C3C" w:rsidRPr="00012BF4" w:rsidRDefault="00912C3C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912C3C" w:rsidRPr="00012BF4" w:rsidRDefault="00912C3C" w:rsidP="00D75C5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ПРЕВЫШЕНИЕ ДОПУСТИМОЙ СКОРОСТИ СПУСКА бурильного инструмента и обсадной колонны:</w:t>
            </w:r>
          </w:p>
          <w:p w:rsidR="005C4EE7" w:rsidRPr="00012BF4" w:rsidRDefault="005C4EE7" w:rsidP="00D75C5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величину 50%</w:t>
            </w:r>
          </w:p>
          <w:p w:rsidR="005C4EE7" w:rsidRPr="00012BF4" w:rsidRDefault="005C4EE7" w:rsidP="00D75C5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величину от 50% до 100%</w:t>
            </w:r>
          </w:p>
          <w:p w:rsidR="005C4EE7" w:rsidRPr="00012BF4" w:rsidRDefault="005C4EE7" w:rsidP="00D75C5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величину свыше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C4EE7" w:rsidRPr="00012BF4" w:rsidRDefault="005C4EE7" w:rsidP="005C4E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4EE7" w:rsidRPr="00012BF4" w:rsidRDefault="005C4EE7" w:rsidP="005C4E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4EE7" w:rsidRPr="00012BF4" w:rsidRDefault="005C4EE7" w:rsidP="005C4E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4EE7" w:rsidRPr="00012BF4" w:rsidRDefault="005C4EE7" w:rsidP="005C4E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0,99</w:t>
            </w:r>
          </w:p>
          <w:p w:rsidR="005C4EE7" w:rsidRPr="00012BF4" w:rsidRDefault="005C4EE7" w:rsidP="005C4E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0,98</w:t>
            </w:r>
          </w:p>
          <w:p w:rsidR="005C4EE7" w:rsidRPr="00012BF4" w:rsidRDefault="005C4EE7" w:rsidP="005C4E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912C3C" w:rsidRPr="00012BF4" w:rsidRDefault="00912C3C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5C4EE7" w:rsidRPr="00012BF4" w:rsidRDefault="005C4EE7" w:rsidP="005C4EE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 каждый случай от ОПЕРАЦИОННОЙ СТАВКИ </w:t>
            </w:r>
          </w:p>
          <w:p w:rsidR="00912C3C" w:rsidRPr="00012BF4" w:rsidRDefault="005C4EE7" w:rsidP="005C4EE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 каждый случай превышения (при каждом СПО) коэффициент качества снижается на 0,01 (в дополнение к понижающему коэффициенту за величину превышения)</w:t>
            </w:r>
          </w:p>
        </w:tc>
      </w:tr>
      <w:tr w:rsidR="005C4EE7" w:rsidRPr="00012BF4" w:rsidTr="00012BF4">
        <w:trPr>
          <w:trHeight w:val="1271"/>
          <w:tblHeader/>
        </w:trPr>
        <w:tc>
          <w:tcPr>
            <w:tcW w:w="534" w:type="dxa"/>
            <w:shd w:val="clear" w:color="auto" w:fill="auto"/>
            <w:noWrap/>
            <w:vAlign w:val="center"/>
          </w:tcPr>
          <w:p w:rsidR="005C4EE7" w:rsidRPr="00012BF4" w:rsidRDefault="005C4EE7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5C4EE7" w:rsidRPr="00012BF4" w:rsidRDefault="005C4EE7" w:rsidP="00D75C5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НАРУШЕНИЕ ПРАВИЛ И ТЕХНОЛОГИИ ПРИ отборе керна и ИСПЫТАНИИ пластов как в открытом стволе, так и в Э/К, что привело к частичной потере геологической информации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C4EE7" w:rsidRPr="00012BF4" w:rsidRDefault="005C4EE7" w:rsidP="005C4E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5C4EE7" w:rsidRPr="00012BF4" w:rsidRDefault="005C4EE7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5C4EE7" w:rsidRPr="00012BF4" w:rsidRDefault="005C4EE7" w:rsidP="005C4EE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 каждый случай от ОПЕРАЦИОННОЙ СТАВКИ </w:t>
            </w:r>
          </w:p>
        </w:tc>
      </w:tr>
      <w:tr w:rsidR="00D21331" w:rsidRPr="00012BF4" w:rsidTr="00CA5C4F">
        <w:trPr>
          <w:trHeight w:val="650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D21331" w:rsidRPr="00012BF4" w:rsidRDefault="00D21331" w:rsidP="00C621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Нарушение правил хранения ОБОРУДОВАНИЯ и ТМЦ на ПЛОЩАДКЕ</w:t>
            </w:r>
            <w:r w:rsidR="0041178E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21331" w:rsidRPr="00012BF4" w:rsidRDefault="00D21331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10 000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D21331" w:rsidRPr="00012BF4" w:rsidRDefault="006457B5" w:rsidP="00071D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 </w:t>
            </w:r>
            <w:r w:rsidR="00D21331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каждый случай</w:t>
            </w:r>
            <w:r w:rsidR="008A64C9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FD2037" w:rsidRPr="00012BF4" w:rsidTr="00CA5C4F">
        <w:trPr>
          <w:trHeight w:val="194"/>
          <w:tblHeader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FD2037" w:rsidRPr="00012BF4" w:rsidRDefault="00FD2037" w:rsidP="008A4453">
            <w:pPr>
              <w:pStyle w:val="af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FD2037" w:rsidRPr="00012BF4" w:rsidRDefault="00E932BD" w:rsidP="00B8019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Невыполнение пунктов предписаний</w:t>
            </w:r>
            <w:r w:rsidR="00301640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(в том числе в области ОТ, ПБ и ООС)</w:t>
            </w: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012B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выданных представителями </w:t>
            </w:r>
            <w:r w:rsidR="00B80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Заказчика</w:t>
            </w:r>
            <w:r w:rsidR="006E1500" w:rsidRPr="00012B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гос. контролирующих органов.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2037" w:rsidRPr="00012BF4" w:rsidRDefault="00FD2037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FD2037" w:rsidRPr="00012BF4" w:rsidRDefault="004D7CF7" w:rsidP="00610E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  <w:r w:rsidR="00C14F34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000</w:t>
            </w:r>
            <w:r w:rsidR="00C14F34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6378" w:type="dxa"/>
            <w:shd w:val="clear" w:color="auto" w:fill="auto"/>
            <w:vAlign w:val="center"/>
            <w:hideMark/>
          </w:tcPr>
          <w:p w:rsidR="00FD2037" w:rsidRPr="00012BF4" w:rsidRDefault="004D7CF7" w:rsidP="00D33FE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 каждый </w:t>
            </w:r>
            <w:r w:rsidR="00D33FE4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невыполненный пункт предписания</w:t>
            </w:r>
            <w:r w:rsidR="00CC5F85" w:rsidRPr="00012B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</w:tbl>
    <w:p w:rsidR="00984474" w:rsidRPr="00012BF4" w:rsidRDefault="00984474" w:rsidP="00890E5A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sz w:val="20"/>
          <w:szCs w:val="20"/>
        </w:rPr>
        <w:t>Общая сумма вычета, с применением коэффициента качества и фиксированного вычета, за отклонения рассчитывается по формуле: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 xml:space="preserve">В=С х (1 </w:t>
      </w:r>
      <w:r w:rsidR="00B66E25" w:rsidRPr="00012BF4">
        <w:rPr>
          <w:rFonts w:ascii="Times New Roman" w:hAnsi="Times New Roman" w:cs="Times New Roman"/>
          <w:b/>
          <w:sz w:val="20"/>
          <w:szCs w:val="20"/>
        </w:rPr>
        <w:t>–</w:t>
      </w:r>
      <w:r w:rsidRPr="00012BF4">
        <w:rPr>
          <w:rFonts w:ascii="Times New Roman" w:hAnsi="Times New Roman" w:cs="Times New Roman"/>
          <w:b/>
          <w:sz w:val="20"/>
          <w:szCs w:val="20"/>
        </w:rPr>
        <w:t xml:space="preserve"> К</w:t>
      </w:r>
      <w:r w:rsidR="00B66E25"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К</w:t>
      </w:r>
      <w:r w:rsidRPr="00012BF4">
        <w:rPr>
          <w:rFonts w:ascii="Times New Roman" w:hAnsi="Times New Roman" w:cs="Times New Roman"/>
          <w:b/>
          <w:sz w:val="20"/>
          <w:szCs w:val="20"/>
        </w:rPr>
        <w:t>) - Ф</w:t>
      </w:r>
      <w:r w:rsidR="00B66E25"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В</w:t>
      </w:r>
      <w:r w:rsidRPr="00012BF4">
        <w:rPr>
          <w:rFonts w:ascii="Times New Roman" w:hAnsi="Times New Roman" w:cs="Times New Roman"/>
          <w:sz w:val="20"/>
          <w:szCs w:val="20"/>
        </w:rPr>
        <w:t>,   где:</w:t>
      </w:r>
    </w:p>
    <w:p w:rsidR="00984474" w:rsidRPr="00012BF4" w:rsidRDefault="00984474" w:rsidP="00FE5551">
      <w:pPr>
        <w:tabs>
          <w:tab w:val="left" w:pos="851"/>
        </w:tabs>
        <w:spacing w:after="120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>В</w:t>
      </w:r>
      <w:r w:rsidRPr="00012BF4">
        <w:rPr>
          <w:rFonts w:ascii="Times New Roman" w:hAnsi="Times New Roman" w:cs="Times New Roman"/>
          <w:sz w:val="20"/>
          <w:szCs w:val="20"/>
        </w:rPr>
        <w:t xml:space="preserve"> - </w:t>
      </w:r>
      <w:r w:rsidR="00FE5551" w:rsidRPr="00012BF4">
        <w:rPr>
          <w:rFonts w:ascii="Times New Roman" w:hAnsi="Times New Roman" w:cs="Times New Roman"/>
          <w:sz w:val="20"/>
          <w:szCs w:val="20"/>
        </w:rPr>
        <w:tab/>
      </w:r>
      <w:r w:rsidRPr="00012BF4">
        <w:rPr>
          <w:rFonts w:ascii="Times New Roman" w:hAnsi="Times New Roman" w:cs="Times New Roman"/>
          <w:sz w:val="20"/>
          <w:szCs w:val="20"/>
        </w:rPr>
        <w:t>сумма вычета;</w:t>
      </w:r>
      <w:r w:rsidRPr="00012BF4">
        <w:rPr>
          <w:rFonts w:ascii="Times New Roman" w:hAnsi="Times New Roman" w:cs="Times New Roman"/>
          <w:sz w:val="20"/>
          <w:szCs w:val="20"/>
        </w:rPr>
        <w:tab/>
      </w:r>
      <w:r w:rsidRPr="00012BF4">
        <w:rPr>
          <w:rFonts w:ascii="Times New Roman" w:hAnsi="Times New Roman" w:cs="Times New Roman"/>
          <w:sz w:val="20"/>
          <w:szCs w:val="20"/>
        </w:rPr>
        <w:tab/>
      </w:r>
    </w:p>
    <w:p w:rsidR="00984474" w:rsidRPr="00012BF4" w:rsidRDefault="00984474" w:rsidP="00FE5551">
      <w:pPr>
        <w:tabs>
          <w:tab w:val="left" w:pos="851"/>
        </w:tabs>
        <w:spacing w:after="120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>С</w:t>
      </w:r>
      <w:r w:rsidRPr="00012BF4">
        <w:rPr>
          <w:rFonts w:ascii="Times New Roman" w:hAnsi="Times New Roman" w:cs="Times New Roman"/>
          <w:sz w:val="20"/>
          <w:szCs w:val="20"/>
        </w:rPr>
        <w:t xml:space="preserve"> - </w:t>
      </w:r>
      <w:r w:rsidR="00FE5551" w:rsidRPr="00012BF4">
        <w:rPr>
          <w:rFonts w:ascii="Times New Roman" w:hAnsi="Times New Roman" w:cs="Times New Roman"/>
          <w:sz w:val="20"/>
          <w:szCs w:val="20"/>
        </w:rPr>
        <w:tab/>
      </w:r>
      <w:r w:rsidRPr="00012BF4">
        <w:rPr>
          <w:rFonts w:ascii="Times New Roman" w:hAnsi="Times New Roman" w:cs="Times New Roman"/>
          <w:sz w:val="20"/>
          <w:szCs w:val="20"/>
        </w:rPr>
        <w:t>ст</w:t>
      </w:r>
      <w:r w:rsidR="00AB0BFA" w:rsidRPr="00012BF4">
        <w:rPr>
          <w:rFonts w:ascii="Times New Roman" w:hAnsi="Times New Roman" w:cs="Times New Roman"/>
          <w:sz w:val="20"/>
          <w:szCs w:val="20"/>
        </w:rPr>
        <w:t>оимость РАБОТ</w:t>
      </w:r>
      <w:r w:rsidRPr="00012BF4">
        <w:rPr>
          <w:rFonts w:ascii="Times New Roman" w:hAnsi="Times New Roman" w:cs="Times New Roman"/>
          <w:sz w:val="20"/>
          <w:szCs w:val="20"/>
        </w:rPr>
        <w:t>, определенная согласно п.7.4 РАЗДЕЛА 4 ДОГОВОРА (без учета стоимости дополнительного вознаграждения, определяемого согласно Приложению 4.3 ДОГОВОРА);</w:t>
      </w:r>
    </w:p>
    <w:p w:rsidR="00984474" w:rsidRPr="00012BF4" w:rsidRDefault="00C123E9" w:rsidP="00FE5551">
      <w:pPr>
        <w:tabs>
          <w:tab w:val="left" w:pos="851"/>
        </w:tabs>
        <w:spacing w:after="120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>К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К</w:t>
      </w:r>
      <w:r w:rsidR="00984474" w:rsidRPr="00012BF4">
        <w:rPr>
          <w:rFonts w:ascii="Times New Roman" w:hAnsi="Times New Roman" w:cs="Times New Roman"/>
          <w:sz w:val="20"/>
          <w:szCs w:val="20"/>
        </w:rPr>
        <w:t xml:space="preserve"> - </w:t>
      </w:r>
      <w:r w:rsidR="00FE5551" w:rsidRPr="00012BF4">
        <w:rPr>
          <w:rFonts w:ascii="Times New Roman" w:hAnsi="Times New Roman" w:cs="Times New Roman"/>
          <w:sz w:val="20"/>
          <w:szCs w:val="20"/>
        </w:rPr>
        <w:tab/>
      </w:r>
      <w:r w:rsidR="00984474" w:rsidRPr="00012BF4">
        <w:rPr>
          <w:rFonts w:ascii="Times New Roman" w:hAnsi="Times New Roman" w:cs="Times New Roman"/>
          <w:sz w:val="20"/>
          <w:szCs w:val="20"/>
        </w:rPr>
        <w:t>коэффициент качества;</w:t>
      </w:r>
    </w:p>
    <w:p w:rsidR="00984474" w:rsidRPr="00012BF4" w:rsidRDefault="00AB6F0A" w:rsidP="00FE5551">
      <w:pPr>
        <w:tabs>
          <w:tab w:val="left" w:pos="851"/>
        </w:tabs>
        <w:spacing w:after="120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lastRenderedPageBreak/>
        <w:t>Ф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В</w:t>
      </w:r>
      <w:r w:rsidR="00984474" w:rsidRPr="00012BF4">
        <w:rPr>
          <w:rFonts w:ascii="Times New Roman" w:hAnsi="Times New Roman" w:cs="Times New Roman"/>
          <w:sz w:val="20"/>
          <w:szCs w:val="20"/>
        </w:rPr>
        <w:t xml:space="preserve"> - фиксированная сумма вычета.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12BF4">
        <w:rPr>
          <w:rFonts w:ascii="Times New Roman" w:hAnsi="Times New Roman" w:cs="Times New Roman"/>
          <w:sz w:val="20"/>
          <w:szCs w:val="20"/>
          <w:u w:val="single"/>
        </w:rPr>
        <w:t>Примечание: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sz w:val="20"/>
          <w:szCs w:val="20"/>
        </w:rPr>
        <w:t>При отклонении по нескольким позициям коэффициент качества определяется</w:t>
      </w:r>
      <w:r w:rsidR="00D81292" w:rsidRPr="00012BF4">
        <w:rPr>
          <w:rFonts w:ascii="Times New Roman" w:hAnsi="Times New Roman" w:cs="Times New Roman"/>
          <w:sz w:val="20"/>
          <w:szCs w:val="20"/>
        </w:rPr>
        <w:t>: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>Кк=К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1</w:t>
      </w:r>
      <w:r w:rsidRPr="00012BF4">
        <w:rPr>
          <w:rFonts w:ascii="Times New Roman" w:hAnsi="Times New Roman" w:cs="Times New Roman"/>
          <w:b/>
          <w:sz w:val="20"/>
          <w:szCs w:val="20"/>
        </w:rPr>
        <w:t>хК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Pr="00012BF4">
        <w:rPr>
          <w:rFonts w:ascii="Times New Roman" w:hAnsi="Times New Roman" w:cs="Times New Roman"/>
          <w:b/>
          <w:sz w:val="20"/>
          <w:szCs w:val="20"/>
        </w:rPr>
        <w:t>…..К</w:t>
      </w:r>
      <w:r w:rsidR="00A05165" w:rsidRPr="00012BF4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N</w:t>
      </w:r>
      <w:r w:rsidRPr="00012BF4">
        <w:rPr>
          <w:rFonts w:ascii="Times New Roman" w:hAnsi="Times New Roman" w:cs="Times New Roman"/>
          <w:sz w:val="20"/>
          <w:szCs w:val="20"/>
        </w:rPr>
        <w:t>,  где:</w:t>
      </w:r>
    </w:p>
    <w:p w:rsidR="00984474" w:rsidRPr="00012BF4" w:rsidRDefault="00A05165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>К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N</w:t>
      </w:r>
      <w:r w:rsidR="00984474" w:rsidRPr="00012BF4">
        <w:rPr>
          <w:rFonts w:ascii="Times New Roman" w:hAnsi="Times New Roman" w:cs="Times New Roman"/>
          <w:sz w:val="20"/>
          <w:szCs w:val="20"/>
        </w:rPr>
        <w:t xml:space="preserve"> - коэффициент качества по отдельной позиции. 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sz w:val="20"/>
          <w:szCs w:val="20"/>
        </w:rPr>
        <w:t>Шкала оценки качества применяется в каждом отчётном периоде, в котором произошло нарушение</w:t>
      </w:r>
      <w:r w:rsidR="00770077" w:rsidRPr="00012BF4">
        <w:rPr>
          <w:rFonts w:ascii="Times New Roman" w:hAnsi="Times New Roman" w:cs="Times New Roman"/>
          <w:sz w:val="20"/>
          <w:szCs w:val="20"/>
        </w:rPr>
        <w:t>.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sz w:val="20"/>
          <w:szCs w:val="20"/>
        </w:rPr>
        <w:t>При отклонении по нескольким позициям фиксированная сумма вычета определяется</w:t>
      </w:r>
      <w:r w:rsidR="00770077" w:rsidRPr="00012BF4">
        <w:rPr>
          <w:rFonts w:ascii="Times New Roman" w:hAnsi="Times New Roman" w:cs="Times New Roman"/>
          <w:sz w:val="20"/>
          <w:szCs w:val="20"/>
        </w:rPr>
        <w:t>: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>Ф</w:t>
      </w:r>
      <w:r w:rsidR="00D54FA4"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В</w:t>
      </w:r>
      <w:r w:rsidRPr="00012BF4">
        <w:rPr>
          <w:rFonts w:ascii="Times New Roman" w:hAnsi="Times New Roman" w:cs="Times New Roman"/>
          <w:b/>
          <w:sz w:val="20"/>
          <w:szCs w:val="20"/>
        </w:rPr>
        <w:t>=Ф</w:t>
      </w:r>
      <w:r w:rsidR="00D54FA4"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В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1</w:t>
      </w:r>
      <w:r w:rsidRPr="00012BF4">
        <w:rPr>
          <w:rFonts w:ascii="Times New Roman" w:hAnsi="Times New Roman" w:cs="Times New Roman"/>
          <w:b/>
          <w:sz w:val="20"/>
          <w:szCs w:val="20"/>
        </w:rPr>
        <w:t>+Ф</w:t>
      </w:r>
      <w:r w:rsidR="00D54FA4"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В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Pr="00012BF4">
        <w:rPr>
          <w:rFonts w:ascii="Times New Roman" w:hAnsi="Times New Roman" w:cs="Times New Roman"/>
          <w:b/>
          <w:sz w:val="20"/>
          <w:szCs w:val="20"/>
        </w:rPr>
        <w:t>...Ф</w:t>
      </w:r>
      <w:r w:rsidR="00D54FA4"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В</w:t>
      </w:r>
      <w:r w:rsidR="00D54FA4" w:rsidRPr="00012BF4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N</w:t>
      </w:r>
      <w:r w:rsidRPr="00012BF4">
        <w:rPr>
          <w:rFonts w:ascii="Times New Roman" w:hAnsi="Times New Roman" w:cs="Times New Roman"/>
          <w:sz w:val="20"/>
          <w:szCs w:val="20"/>
        </w:rPr>
        <w:t>,  где:</w:t>
      </w:r>
    </w:p>
    <w:p w:rsidR="00984474" w:rsidRPr="00012BF4" w:rsidRDefault="00C05849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b/>
          <w:sz w:val="20"/>
          <w:szCs w:val="20"/>
        </w:rPr>
        <w:t>Ф</w:t>
      </w:r>
      <w:r w:rsidRPr="00012BF4">
        <w:rPr>
          <w:rFonts w:ascii="Times New Roman" w:hAnsi="Times New Roman" w:cs="Times New Roman"/>
          <w:b/>
          <w:sz w:val="20"/>
          <w:szCs w:val="20"/>
          <w:vertAlign w:val="subscript"/>
        </w:rPr>
        <w:t>В</w:t>
      </w:r>
      <w:r w:rsidR="00BC448B" w:rsidRPr="00012BF4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N</w:t>
      </w:r>
      <w:r w:rsidR="00126181" w:rsidRPr="00012BF4">
        <w:rPr>
          <w:rFonts w:ascii="Times New Roman" w:hAnsi="Times New Roman" w:cs="Times New Roman"/>
          <w:sz w:val="20"/>
          <w:szCs w:val="20"/>
        </w:rPr>
        <w:t xml:space="preserve">–фиксированная </w:t>
      </w:r>
      <w:r w:rsidR="00BC448B" w:rsidRPr="00012BF4">
        <w:rPr>
          <w:rFonts w:ascii="Times New Roman" w:hAnsi="Times New Roman" w:cs="Times New Roman"/>
          <w:sz w:val="20"/>
          <w:szCs w:val="20"/>
        </w:rPr>
        <w:t xml:space="preserve">сумма </w:t>
      </w:r>
      <w:r w:rsidR="00126181" w:rsidRPr="00012BF4">
        <w:rPr>
          <w:rFonts w:ascii="Times New Roman" w:hAnsi="Times New Roman" w:cs="Times New Roman"/>
          <w:sz w:val="20"/>
          <w:szCs w:val="20"/>
        </w:rPr>
        <w:t>вы</w:t>
      </w:r>
      <w:r w:rsidR="00BC448B" w:rsidRPr="00012BF4">
        <w:rPr>
          <w:rFonts w:ascii="Times New Roman" w:hAnsi="Times New Roman" w:cs="Times New Roman"/>
          <w:sz w:val="20"/>
          <w:szCs w:val="20"/>
        </w:rPr>
        <w:t>чета</w:t>
      </w:r>
      <w:r w:rsidR="00984474" w:rsidRPr="00012BF4">
        <w:rPr>
          <w:rFonts w:ascii="Times New Roman" w:hAnsi="Times New Roman" w:cs="Times New Roman"/>
          <w:sz w:val="20"/>
          <w:szCs w:val="20"/>
        </w:rPr>
        <w:t xml:space="preserve"> по отдельной позиции.</w:t>
      </w:r>
    </w:p>
    <w:p w:rsidR="00984474" w:rsidRPr="00012BF4" w:rsidRDefault="002D14F5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sz w:val="20"/>
          <w:szCs w:val="20"/>
        </w:rPr>
        <w:t>Итоговая с</w:t>
      </w:r>
      <w:r w:rsidR="00984474" w:rsidRPr="00012BF4">
        <w:rPr>
          <w:rFonts w:ascii="Times New Roman" w:hAnsi="Times New Roman" w:cs="Times New Roman"/>
          <w:sz w:val="20"/>
          <w:szCs w:val="20"/>
        </w:rPr>
        <w:t xml:space="preserve">умма примененных вычетов не может превышать </w:t>
      </w:r>
      <w:r w:rsidR="00126181" w:rsidRPr="00012BF4">
        <w:rPr>
          <w:rFonts w:ascii="Times New Roman" w:hAnsi="Times New Roman" w:cs="Times New Roman"/>
          <w:sz w:val="20"/>
          <w:szCs w:val="20"/>
        </w:rPr>
        <w:t>2</w:t>
      </w:r>
      <w:r w:rsidR="00984474" w:rsidRPr="00012BF4">
        <w:rPr>
          <w:rFonts w:ascii="Times New Roman" w:hAnsi="Times New Roman" w:cs="Times New Roman"/>
          <w:sz w:val="20"/>
          <w:szCs w:val="20"/>
        </w:rPr>
        <w:t xml:space="preserve">0% </w:t>
      </w:r>
      <w:r w:rsidR="008E26EC" w:rsidRPr="00012BF4">
        <w:rPr>
          <w:rFonts w:ascii="Times New Roman" w:hAnsi="Times New Roman" w:cs="Times New Roman"/>
          <w:sz w:val="20"/>
          <w:szCs w:val="20"/>
        </w:rPr>
        <w:t>стоимости РАБОТ</w:t>
      </w:r>
      <w:r w:rsidR="00126181" w:rsidRPr="00012BF4">
        <w:rPr>
          <w:rFonts w:ascii="Times New Roman" w:hAnsi="Times New Roman" w:cs="Times New Roman"/>
          <w:sz w:val="20"/>
          <w:szCs w:val="20"/>
        </w:rPr>
        <w:t>по СКВАЖИНЕ.</w:t>
      </w:r>
    </w:p>
    <w:p w:rsidR="00984474" w:rsidRPr="00012BF4" w:rsidRDefault="0098447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012BF4">
        <w:rPr>
          <w:rFonts w:ascii="Times New Roman" w:hAnsi="Times New Roman" w:cs="Times New Roman"/>
          <w:sz w:val="20"/>
          <w:szCs w:val="20"/>
        </w:rPr>
        <w:t>Все отклонения и нарушения оформляются двухсторонним первичным актом и подписываются представителем П</w:t>
      </w:r>
      <w:r w:rsidR="00B80196">
        <w:rPr>
          <w:rFonts w:ascii="Times New Roman" w:hAnsi="Times New Roman" w:cs="Times New Roman"/>
          <w:sz w:val="20"/>
          <w:szCs w:val="20"/>
        </w:rPr>
        <w:t>одрядчика</w:t>
      </w:r>
      <w:r w:rsidRPr="00012BF4">
        <w:rPr>
          <w:rFonts w:ascii="Times New Roman" w:hAnsi="Times New Roman" w:cs="Times New Roman"/>
          <w:sz w:val="20"/>
          <w:szCs w:val="20"/>
        </w:rPr>
        <w:t xml:space="preserve"> и </w:t>
      </w:r>
      <w:r w:rsidR="00B80196">
        <w:rPr>
          <w:rFonts w:ascii="Times New Roman" w:hAnsi="Times New Roman" w:cs="Times New Roman"/>
          <w:sz w:val="20"/>
          <w:szCs w:val="20"/>
        </w:rPr>
        <w:t>Заказчика</w:t>
      </w:r>
      <w:r w:rsidRPr="00012BF4">
        <w:rPr>
          <w:rFonts w:ascii="Times New Roman" w:hAnsi="Times New Roman" w:cs="Times New Roman"/>
          <w:sz w:val="20"/>
          <w:szCs w:val="20"/>
        </w:rPr>
        <w:t xml:space="preserve"> (полевым </w:t>
      </w:r>
      <w:r w:rsidR="00126181" w:rsidRPr="00012BF4">
        <w:rPr>
          <w:rFonts w:ascii="Times New Roman" w:hAnsi="Times New Roman" w:cs="Times New Roman"/>
          <w:sz w:val="20"/>
          <w:szCs w:val="20"/>
        </w:rPr>
        <w:t>СУПЕРВАЙЗЕРОМ</w:t>
      </w:r>
      <w:r w:rsidRPr="00012BF4">
        <w:rPr>
          <w:rFonts w:ascii="Times New Roman" w:hAnsi="Times New Roman" w:cs="Times New Roman"/>
          <w:sz w:val="20"/>
          <w:szCs w:val="20"/>
        </w:rPr>
        <w:t xml:space="preserve">). </w:t>
      </w:r>
      <w:r w:rsidR="00804FE5" w:rsidRPr="00012BF4">
        <w:rPr>
          <w:rFonts w:ascii="Times New Roman" w:hAnsi="Times New Roman" w:cs="Times New Roman"/>
          <w:sz w:val="20"/>
          <w:szCs w:val="20"/>
        </w:rPr>
        <w:t>Отказ от подписи не допускается; не</w:t>
      </w:r>
      <w:r w:rsidRPr="00012BF4">
        <w:rPr>
          <w:rFonts w:ascii="Times New Roman" w:hAnsi="Times New Roman" w:cs="Times New Roman"/>
          <w:sz w:val="20"/>
          <w:szCs w:val="20"/>
        </w:rPr>
        <w:t>согласие с положениями указанными в акте оформляются приложением "об особом мнении" и прикладываются к акту.</w:t>
      </w:r>
      <w:r w:rsidR="00CA5C4F" w:rsidRPr="00012BF4">
        <w:rPr>
          <w:rFonts w:ascii="Times New Roman" w:hAnsi="Times New Roman" w:cs="Times New Roman"/>
          <w:sz w:val="20"/>
          <w:szCs w:val="20"/>
        </w:rPr>
        <w:t xml:space="preserve"> Основанием для оценки качества строительства скважин являются акты, материалы ГТИ, СКЦ, ГИС, диаграммы ГИВ-6, отчёт и суточные рапорта супервайзеров и другие документы.</w:t>
      </w:r>
    </w:p>
    <w:p w:rsidR="00C14F34" w:rsidRPr="00012BF4" w:rsidRDefault="00C14F3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p w:rsidR="00C14F34" w:rsidRPr="00012BF4" w:rsidRDefault="00C14F34" w:rsidP="00FE5551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515" w:type="dxa"/>
        <w:tblInd w:w="-6" w:type="dxa"/>
        <w:tblLook w:val="01E0"/>
      </w:tblPr>
      <w:tblGrid>
        <w:gridCol w:w="14964"/>
        <w:gridCol w:w="551"/>
      </w:tblGrid>
      <w:tr w:rsidR="001E1D67" w:rsidRPr="00012BF4" w:rsidTr="00B80196">
        <w:tc>
          <w:tcPr>
            <w:tcW w:w="14964" w:type="dxa"/>
          </w:tcPr>
          <w:tbl>
            <w:tblPr>
              <w:tblW w:w="14748" w:type="dxa"/>
              <w:tblLook w:val="01E0"/>
            </w:tblPr>
            <w:tblGrid>
              <w:gridCol w:w="9103"/>
              <w:gridCol w:w="5645"/>
            </w:tblGrid>
            <w:tr w:rsidR="00012BF4" w:rsidRPr="00012BF4" w:rsidTr="00012BF4">
              <w:tc>
                <w:tcPr>
                  <w:tcW w:w="9103" w:type="dxa"/>
                  <w:hideMark/>
                </w:tcPr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12BF4">
                    <w:rPr>
                      <w:rFonts w:ascii="Times New Roman" w:hAnsi="Times New Roman" w:cs="Times New Roman"/>
                      <w:b/>
                    </w:rPr>
                    <w:t>Подрядчик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12BF4">
                    <w:rPr>
                      <w:rFonts w:ascii="Times New Roman" w:hAnsi="Times New Roman" w:cs="Times New Roman"/>
                      <w:b/>
                    </w:rPr>
                    <w:t>__________________________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</w:rPr>
                  </w:pPr>
                  <w:r w:rsidRPr="00012BF4">
                    <w:rPr>
                      <w:rFonts w:ascii="Times New Roman" w:hAnsi="Times New Roman" w:cs="Times New Roman"/>
                    </w:rPr>
                    <w:t>Генеральный директор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</w:rPr>
                  </w:pPr>
                  <w:r w:rsidRPr="00012BF4">
                    <w:rPr>
                      <w:rFonts w:ascii="Times New Roman" w:hAnsi="Times New Roman" w:cs="Times New Roman"/>
                    </w:rPr>
                    <w:t>_______________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12BF4">
                    <w:rPr>
                      <w:rFonts w:ascii="Times New Roman" w:hAnsi="Times New Roman" w:cs="Times New Roman"/>
                    </w:rPr>
                    <w:t>«___»_______________ 201_ г.</w:t>
                  </w:r>
                </w:p>
              </w:tc>
              <w:tc>
                <w:tcPr>
                  <w:tcW w:w="5645" w:type="dxa"/>
                  <w:hideMark/>
                </w:tcPr>
                <w:p w:rsidR="00012BF4" w:rsidRPr="00012BF4" w:rsidRDefault="00012BF4" w:rsidP="00FA2470">
                  <w:pPr>
                    <w:tabs>
                      <w:tab w:val="left" w:pos="6090"/>
                    </w:tabs>
                    <w:ind w:left="-107"/>
                    <w:rPr>
                      <w:rFonts w:ascii="Times New Roman" w:hAnsi="Times New Roman" w:cs="Times New Roman"/>
                      <w:b/>
                    </w:rPr>
                  </w:pPr>
                  <w:r w:rsidRPr="00012BF4">
                    <w:rPr>
                      <w:rFonts w:ascii="Times New Roman" w:hAnsi="Times New Roman" w:cs="Times New Roman"/>
                      <w:b/>
                    </w:rPr>
                    <w:t>Заказчик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ind w:left="-10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12BF4">
                    <w:rPr>
                      <w:rFonts w:ascii="Times New Roman" w:hAnsi="Times New Roman" w:cs="Times New Roman"/>
                      <w:b/>
                    </w:rPr>
                    <w:t>ООО «БНГРЭ»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</w:rPr>
                  </w:pPr>
                  <w:r w:rsidRPr="00012BF4">
                    <w:rPr>
                      <w:rFonts w:ascii="Times New Roman" w:hAnsi="Times New Roman" w:cs="Times New Roman"/>
                    </w:rPr>
                    <w:t>Генеральный директор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rPr>
                      <w:rFonts w:ascii="Times New Roman" w:hAnsi="Times New Roman" w:cs="Times New Roman"/>
                    </w:rPr>
                  </w:pPr>
                  <w:r w:rsidRPr="00012BF4">
                    <w:rPr>
                      <w:rFonts w:ascii="Times New Roman" w:hAnsi="Times New Roman" w:cs="Times New Roman"/>
                    </w:rPr>
                    <w:t xml:space="preserve">________________ </w:t>
                  </w:r>
                  <w:r w:rsidR="00B80196">
                    <w:rPr>
                      <w:rFonts w:ascii="Times New Roman" w:hAnsi="Times New Roman" w:cs="Times New Roman"/>
                    </w:rPr>
                    <w:t>И.Ю. Карцев</w:t>
                  </w:r>
                  <w:r w:rsidRPr="00012BF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012BF4" w:rsidRPr="00012BF4" w:rsidRDefault="00012BF4" w:rsidP="00FA2470">
                  <w:pPr>
                    <w:tabs>
                      <w:tab w:val="left" w:pos="6090"/>
                    </w:tabs>
                    <w:ind w:left="-107"/>
                    <w:rPr>
                      <w:rFonts w:ascii="Times New Roman" w:hAnsi="Times New Roman" w:cs="Times New Roman"/>
                      <w:b/>
                    </w:rPr>
                  </w:pPr>
                  <w:r w:rsidRPr="00012BF4">
                    <w:rPr>
                      <w:rFonts w:ascii="Times New Roman" w:hAnsi="Times New Roman" w:cs="Times New Roman"/>
                    </w:rPr>
                    <w:t>«___» _______________ 201_ г.</w:t>
                  </w:r>
                </w:p>
              </w:tc>
            </w:tr>
          </w:tbl>
          <w:p w:rsidR="00BC4722" w:rsidRPr="00012BF4" w:rsidRDefault="00BC4722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551" w:type="dxa"/>
          </w:tcPr>
          <w:p w:rsidR="001E1D67" w:rsidRPr="00012BF4" w:rsidRDefault="001E1D67" w:rsidP="00404B60">
            <w:pPr>
              <w:pStyle w:val="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:rsidR="001E1D67" w:rsidRPr="00012BF4" w:rsidRDefault="001E1D67" w:rsidP="00B80196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sectPr w:rsidR="001E1D67" w:rsidRPr="00012BF4" w:rsidSect="00CA5C4F">
      <w:footerReference w:type="default" r:id="rId8"/>
      <w:footerReference w:type="first" r:id="rId9"/>
      <w:pgSz w:w="16838" w:h="11906" w:orient="landscape" w:code="9"/>
      <w:pgMar w:top="711" w:right="709" w:bottom="1077" w:left="851" w:header="425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148" w:rsidRDefault="005C0148" w:rsidP="006A0C1B">
      <w:pPr>
        <w:spacing w:after="0" w:line="240" w:lineRule="auto"/>
      </w:pPr>
      <w:r>
        <w:separator/>
      </w:r>
    </w:p>
  </w:endnote>
  <w:endnote w:type="continuationSeparator" w:id="1">
    <w:p w:rsidR="005C0148" w:rsidRDefault="005C0148" w:rsidP="006A0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20" w:rsidRPr="0079501F" w:rsidRDefault="00CA62A0" w:rsidP="00251020">
    <w:pPr>
      <w:pBdr>
        <w:top w:val="single" w:sz="6" w:space="1" w:color="auto"/>
      </w:pBdr>
      <w:spacing w:line="240" w:lineRule="atLeast"/>
      <w:ind w:right="-34"/>
      <w:jc w:val="right"/>
      <w:rPr>
        <w:rFonts w:ascii="Arial" w:hAnsi="Arial" w:cs="Arial"/>
        <w:b/>
        <w:bCs/>
        <w:noProof/>
        <w:sz w:val="16"/>
        <w:szCs w:val="16"/>
      </w:rPr>
    </w:pPr>
    <w:r w:rsidRPr="0079501F">
      <w:rPr>
        <w:rStyle w:val="a7"/>
        <w:rFonts w:ascii="Arial" w:hAnsi="Arial" w:cs="Arial"/>
        <w:b/>
        <w:color w:val="000000"/>
        <w:sz w:val="16"/>
        <w:szCs w:val="16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20" w:rsidRDefault="00CA62A0">
    <w:pPr>
      <w:pStyle w:val="a5"/>
    </w:pPr>
    <w:r>
      <w:rPr>
        <w:rStyle w:val="a7"/>
        <w:rFonts w:ascii="Arial" w:hAnsi="Arial" w:cs="Arial"/>
        <w:b/>
        <w:color w:val="000000"/>
        <w:sz w:val="16"/>
        <w:szCs w:val="16"/>
      </w:rPr>
      <w:tab/>
    </w:r>
    <w:r>
      <w:rPr>
        <w:rStyle w:val="a7"/>
        <w:rFonts w:ascii="Arial" w:hAnsi="Arial" w:cs="Arial"/>
        <w:b/>
        <w:color w:val="000000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148" w:rsidRDefault="005C0148" w:rsidP="006A0C1B">
      <w:pPr>
        <w:spacing w:after="0" w:line="240" w:lineRule="auto"/>
      </w:pPr>
      <w:r>
        <w:separator/>
      </w:r>
    </w:p>
  </w:footnote>
  <w:footnote w:type="continuationSeparator" w:id="1">
    <w:p w:rsidR="005C0148" w:rsidRDefault="005C0148" w:rsidP="006A0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C6400"/>
    <w:multiLevelType w:val="hybridMultilevel"/>
    <w:tmpl w:val="65EC72A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2F4B98"/>
    <w:multiLevelType w:val="hybridMultilevel"/>
    <w:tmpl w:val="7018D0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CBC27F7"/>
    <w:multiLevelType w:val="hybridMultilevel"/>
    <w:tmpl w:val="B732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6A0C1B"/>
    <w:rsid w:val="00012BF4"/>
    <w:rsid w:val="00013B5E"/>
    <w:rsid w:val="00014D3E"/>
    <w:rsid w:val="000325BF"/>
    <w:rsid w:val="00064BEF"/>
    <w:rsid w:val="00071D8C"/>
    <w:rsid w:val="00093A61"/>
    <w:rsid w:val="000A2E63"/>
    <w:rsid w:val="000B5639"/>
    <w:rsid w:val="000C3754"/>
    <w:rsid w:val="000E44C5"/>
    <w:rsid w:val="00120A68"/>
    <w:rsid w:val="00126181"/>
    <w:rsid w:val="0014516B"/>
    <w:rsid w:val="00152A78"/>
    <w:rsid w:val="00157C10"/>
    <w:rsid w:val="00163CFB"/>
    <w:rsid w:val="00175950"/>
    <w:rsid w:val="0018738B"/>
    <w:rsid w:val="00195F6A"/>
    <w:rsid w:val="001E1D67"/>
    <w:rsid w:val="001F31C4"/>
    <w:rsid w:val="0022720A"/>
    <w:rsid w:val="00247668"/>
    <w:rsid w:val="002609A4"/>
    <w:rsid w:val="00263F83"/>
    <w:rsid w:val="00276D69"/>
    <w:rsid w:val="0028617F"/>
    <w:rsid w:val="00294479"/>
    <w:rsid w:val="002973F1"/>
    <w:rsid w:val="002B6F2C"/>
    <w:rsid w:val="002C7931"/>
    <w:rsid w:val="002D14F5"/>
    <w:rsid w:val="002D3121"/>
    <w:rsid w:val="002D48C0"/>
    <w:rsid w:val="002D5BA1"/>
    <w:rsid w:val="002D7B03"/>
    <w:rsid w:val="00301640"/>
    <w:rsid w:val="003360F4"/>
    <w:rsid w:val="00347C34"/>
    <w:rsid w:val="00360B22"/>
    <w:rsid w:val="00364F0C"/>
    <w:rsid w:val="003850C3"/>
    <w:rsid w:val="003C7771"/>
    <w:rsid w:val="003E487D"/>
    <w:rsid w:val="004038B0"/>
    <w:rsid w:val="0041178E"/>
    <w:rsid w:val="00452E25"/>
    <w:rsid w:val="0047753B"/>
    <w:rsid w:val="00481F4B"/>
    <w:rsid w:val="004C53CA"/>
    <w:rsid w:val="004D7CF7"/>
    <w:rsid w:val="005020ED"/>
    <w:rsid w:val="00504955"/>
    <w:rsid w:val="005105CF"/>
    <w:rsid w:val="00515452"/>
    <w:rsid w:val="00522888"/>
    <w:rsid w:val="00523258"/>
    <w:rsid w:val="0053578D"/>
    <w:rsid w:val="00554B9C"/>
    <w:rsid w:val="00562C06"/>
    <w:rsid w:val="005828FA"/>
    <w:rsid w:val="00594593"/>
    <w:rsid w:val="0059643A"/>
    <w:rsid w:val="005C0148"/>
    <w:rsid w:val="005C4EE7"/>
    <w:rsid w:val="005F3079"/>
    <w:rsid w:val="006070E5"/>
    <w:rsid w:val="00610E87"/>
    <w:rsid w:val="00632797"/>
    <w:rsid w:val="0064525B"/>
    <w:rsid w:val="006457B5"/>
    <w:rsid w:val="00686BDF"/>
    <w:rsid w:val="006A0C1B"/>
    <w:rsid w:val="006A5668"/>
    <w:rsid w:val="006E1500"/>
    <w:rsid w:val="006F532A"/>
    <w:rsid w:val="00707357"/>
    <w:rsid w:val="00707760"/>
    <w:rsid w:val="00720876"/>
    <w:rsid w:val="007276A2"/>
    <w:rsid w:val="00736632"/>
    <w:rsid w:val="00736AC5"/>
    <w:rsid w:val="00741A86"/>
    <w:rsid w:val="0075095B"/>
    <w:rsid w:val="0075281C"/>
    <w:rsid w:val="007669F9"/>
    <w:rsid w:val="007673BB"/>
    <w:rsid w:val="00770077"/>
    <w:rsid w:val="007703B0"/>
    <w:rsid w:val="00781B4C"/>
    <w:rsid w:val="007A1D90"/>
    <w:rsid w:val="007C415E"/>
    <w:rsid w:val="007D21B9"/>
    <w:rsid w:val="0080044E"/>
    <w:rsid w:val="00802231"/>
    <w:rsid w:val="00804FE5"/>
    <w:rsid w:val="008069CF"/>
    <w:rsid w:val="008357D9"/>
    <w:rsid w:val="00890E5A"/>
    <w:rsid w:val="008A4453"/>
    <w:rsid w:val="008A64C9"/>
    <w:rsid w:val="008B0BF0"/>
    <w:rsid w:val="008E17B9"/>
    <w:rsid w:val="008E1E6B"/>
    <w:rsid w:val="008E26EC"/>
    <w:rsid w:val="008E7DC5"/>
    <w:rsid w:val="008F650D"/>
    <w:rsid w:val="00912C3C"/>
    <w:rsid w:val="0094051C"/>
    <w:rsid w:val="00944F03"/>
    <w:rsid w:val="00953B24"/>
    <w:rsid w:val="00961466"/>
    <w:rsid w:val="009718DC"/>
    <w:rsid w:val="0098305B"/>
    <w:rsid w:val="00984474"/>
    <w:rsid w:val="0098669D"/>
    <w:rsid w:val="00990462"/>
    <w:rsid w:val="00991CFE"/>
    <w:rsid w:val="009B0683"/>
    <w:rsid w:val="009B4584"/>
    <w:rsid w:val="009B7992"/>
    <w:rsid w:val="009E0E3E"/>
    <w:rsid w:val="009F4282"/>
    <w:rsid w:val="00A05165"/>
    <w:rsid w:val="00A2719E"/>
    <w:rsid w:val="00A31989"/>
    <w:rsid w:val="00A35FE2"/>
    <w:rsid w:val="00A408AE"/>
    <w:rsid w:val="00A85A4E"/>
    <w:rsid w:val="00AB0BFA"/>
    <w:rsid w:val="00AB6F0A"/>
    <w:rsid w:val="00AE2545"/>
    <w:rsid w:val="00B071EC"/>
    <w:rsid w:val="00B1074C"/>
    <w:rsid w:val="00B42902"/>
    <w:rsid w:val="00B57CDD"/>
    <w:rsid w:val="00B66E25"/>
    <w:rsid w:val="00B7086E"/>
    <w:rsid w:val="00B767B7"/>
    <w:rsid w:val="00B80196"/>
    <w:rsid w:val="00B82121"/>
    <w:rsid w:val="00B8564D"/>
    <w:rsid w:val="00B9313C"/>
    <w:rsid w:val="00BC174C"/>
    <w:rsid w:val="00BC448B"/>
    <w:rsid w:val="00BC4722"/>
    <w:rsid w:val="00BF482E"/>
    <w:rsid w:val="00C05849"/>
    <w:rsid w:val="00C05E28"/>
    <w:rsid w:val="00C123E9"/>
    <w:rsid w:val="00C14F34"/>
    <w:rsid w:val="00C24809"/>
    <w:rsid w:val="00C36D2D"/>
    <w:rsid w:val="00C41DBB"/>
    <w:rsid w:val="00C44246"/>
    <w:rsid w:val="00C52F83"/>
    <w:rsid w:val="00C62191"/>
    <w:rsid w:val="00CA5C4F"/>
    <w:rsid w:val="00CA62A0"/>
    <w:rsid w:val="00CB74F8"/>
    <w:rsid w:val="00CC5E4F"/>
    <w:rsid w:val="00CC5F85"/>
    <w:rsid w:val="00CD4F86"/>
    <w:rsid w:val="00CE1352"/>
    <w:rsid w:val="00CE198B"/>
    <w:rsid w:val="00CE58B0"/>
    <w:rsid w:val="00CE7581"/>
    <w:rsid w:val="00CF578D"/>
    <w:rsid w:val="00D1537F"/>
    <w:rsid w:val="00D21331"/>
    <w:rsid w:val="00D33FE4"/>
    <w:rsid w:val="00D54FA4"/>
    <w:rsid w:val="00D72316"/>
    <w:rsid w:val="00D75C5C"/>
    <w:rsid w:val="00D81292"/>
    <w:rsid w:val="00DA55A9"/>
    <w:rsid w:val="00DB4EC0"/>
    <w:rsid w:val="00DE1BE3"/>
    <w:rsid w:val="00DF53E0"/>
    <w:rsid w:val="00E129DB"/>
    <w:rsid w:val="00E15862"/>
    <w:rsid w:val="00E2602C"/>
    <w:rsid w:val="00E3502B"/>
    <w:rsid w:val="00E37E7F"/>
    <w:rsid w:val="00E81D8E"/>
    <w:rsid w:val="00E932BD"/>
    <w:rsid w:val="00EA6B55"/>
    <w:rsid w:val="00EB02A0"/>
    <w:rsid w:val="00EB5885"/>
    <w:rsid w:val="00EC1201"/>
    <w:rsid w:val="00EC2991"/>
    <w:rsid w:val="00ED12C8"/>
    <w:rsid w:val="00ED7FC9"/>
    <w:rsid w:val="00EF387E"/>
    <w:rsid w:val="00F012F2"/>
    <w:rsid w:val="00F01BDD"/>
    <w:rsid w:val="00F01D7B"/>
    <w:rsid w:val="00F16585"/>
    <w:rsid w:val="00F20FAC"/>
    <w:rsid w:val="00F23423"/>
    <w:rsid w:val="00F26FB4"/>
    <w:rsid w:val="00F50367"/>
    <w:rsid w:val="00F56BD0"/>
    <w:rsid w:val="00F65769"/>
    <w:rsid w:val="00F82182"/>
    <w:rsid w:val="00F8685E"/>
    <w:rsid w:val="00FB54BD"/>
    <w:rsid w:val="00FB554B"/>
    <w:rsid w:val="00FC08FB"/>
    <w:rsid w:val="00FC1EDC"/>
    <w:rsid w:val="00FD2037"/>
    <w:rsid w:val="00FD349A"/>
    <w:rsid w:val="00FE5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6A0C1B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0"/>
      <w:lang w:val="en-GB"/>
    </w:rPr>
  </w:style>
  <w:style w:type="character" w:customStyle="1" w:styleId="a4">
    <w:name w:val="Верхний колонтитул Знак"/>
    <w:aliases w:val="h Знак"/>
    <w:basedOn w:val="a0"/>
    <w:link w:val="a3"/>
    <w:rsid w:val="006A0C1B"/>
    <w:rPr>
      <w:rFonts w:ascii="New York" w:eastAsia="Times New Roman" w:hAnsi="New York" w:cs="Times New Roman"/>
      <w:sz w:val="24"/>
      <w:szCs w:val="20"/>
      <w:lang w:val="en-GB"/>
    </w:rPr>
  </w:style>
  <w:style w:type="paragraph" w:styleId="a5">
    <w:name w:val="footer"/>
    <w:basedOn w:val="a"/>
    <w:link w:val="a6"/>
    <w:rsid w:val="006A0C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0"/>
      <w:lang w:val="en-GB"/>
    </w:rPr>
  </w:style>
  <w:style w:type="character" w:customStyle="1" w:styleId="a6">
    <w:name w:val="Нижний колонтитул Знак"/>
    <w:basedOn w:val="a0"/>
    <w:link w:val="a5"/>
    <w:rsid w:val="006A0C1B"/>
    <w:rPr>
      <w:rFonts w:ascii="New York" w:eastAsia="Times New Roman" w:hAnsi="New York" w:cs="Times New Roman"/>
      <w:sz w:val="24"/>
      <w:szCs w:val="20"/>
      <w:lang w:val="en-GB"/>
    </w:rPr>
  </w:style>
  <w:style w:type="character" w:styleId="a7">
    <w:name w:val="page number"/>
    <w:rsid w:val="006A0C1B"/>
    <w:rPr>
      <w:sz w:val="24"/>
    </w:rPr>
  </w:style>
  <w:style w:type="character" w:styleId="a8">
    <w:name w:val="annotation reference"/>
    <w:basedOn w:val="a0"/>
    <w:uiPriority w:val="99"/>
    <w:semiHidden/>
    <w:unhideWhenUsed/>
    <w:rsid w:val="001261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261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261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261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261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126181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12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6181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8A4453"/>
    <w:pPr>
      <w:ind w:left="720"/>
      <w:contextualSpacing/>
    </w:pPr>
  </w:style>
  <w:style w:type="paragraph" w:customStyle="1" w:styleId="1">
    <w:name w:val="1."/>
    <w:basedOn w:val="a"/>
    <w:rsid w:val="001E1D6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6A0C1B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0"/>
      <w:lang w:val="en-GB"/>
    </w:rPr>
  </w:style>
  <w:style w:type="character" w:customStyle="1" w:styleId="a4">
    <w:name w:val="Верхний колонтитул Знак"/>
    <w:aliases w:val="h Знак"/>
    <w:basedOn w:val="a0"/>
    <w:link w:val="a3"/>
    <w:rsid w:val="006A0C1B"/>
    <w:rPr>
      <w:rFonts w:ascii="New York" w:eastAsia="Times New Roman" w:hAnsi="New York" w:cs="Times New Roman"/>
      <w:sz w:val="24"/>
      <w:szCs w:val="20"/>
      <w:lang w:val="en-GB"/>
    </w:rPr>
  </w:style>
  <w:style w:type="paragraph" w:styleId="a5">
    <w:name w:val="footer"/>
    <w:basedOn w:val="a"/>
    <w:link w:val="a6"/>
    <w:rsid w:val="006A0C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4"/>
      <w:szCs w:val="20"/>
      <w:lang w:val="en-GB"/>
    </w:rPr>
  </w:style>
  <w:style w:type="character" w:customStyle="1" w:styleId="a6">
    <w:name w:val="Нижний колонтитул Знак"/>
    <w:basedOn w:val="a0"/>
    <w:link w:val="a5"/>
    <w:rsid w:val="006A0C1B"/>
    <w:rPr>
      <w:rFonts w:ascii="New York" w:eastAsia="Times New Roman" w:hAnsi="New York" w:cs="Times New Roman"/>
      <w:sz w:val="24"/>
      <w:szCs w:val="20"/>
      <w:lang w:val="en-GB"/>
    </w:rPr>
  </w:style>
  <w:style w:type="character" w:styleId="a7">
    <w:name w:val="page number"/>
    <w:rsid w:val="006A0C1B"/>
    <w:rPr>
      <w:sz w:val="24"/>
    </w:rPr>
  </w:style>
  <w:style w:type="character" w:styleId="a8">
    <w:name w:val="annotation reference"/>
    <w:basedOn w:val="a0"/>
    <w:uiPriority w:val="99"/>
    <w:semiHidden/>
    <w:unhideWhenUsed/>
    <w:rsid w:val="001261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261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261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261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261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126181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12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6181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8A4453"/>
    <w:pPr>
      <w:ind w:left="720"/>
      <w:contextualSpacing/>
    </w:pPr>
  </w:style>
  <w:style w:type="paragraph" w:customStyle="1" w:styleId="1">
    <w:name w:val="1."/>
    <w:basedOn w:val="a"/>
    <w:rsid w:val="001E1D6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1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F6986-C9D4-4023-A74A-042629E7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</dc:creator>
  <cp:lastModifiedBy>tatevosyan_vv</cp:lastModifiedBy>
  <cp:revision>29</cp:revision>
  <dcterms:created xsi:type="dcterms:W3CDTF">2014-12-09T05:41:00Z</dcterms:created>
  <dcterms:modified xsi:type="dcterms:W3CDTF">2017-04-05T07:28:00Z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L7W{aJ0VEs7X00002X16IW</vt:lpwstr>
  </property>
</Properties>
</file>